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FB" w:rsidRDefault="009106FB" w:rsidP="009106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Ұжымның оқу және оқыту мүмкіншіліктерін бағалауға арналған сауалнама</w:t>
      </w:r>
    </w:p>
    <w:tbl>
      <w:tblPr>
        <w:tblStyle w:val="a3"/>
        <w:tblW w:w="10207" w:type="dxa"/>
        <w:tblInd w:w="-34" w:type="dxa"/>
        <w:tblLayout w:type="fixed"/>
        <w:tblLook w:val="04A0"/>
      </w:tblPr>
      <w:tblGrid>
        <w:gridCol w:w="7655"/>
        <w:gridCol w:w="510"/>
        <w:gridCol w:w="510"/>
        <w:gridCol w:w="511"/>
        <w:gridCol w:w="510"/>
        <w:gridCol w:w="511"/>
      </w:tblGrid>
      <w:tr w:rsidR="009106FB" w:rsidRPr="00AD67CF" w:rsidTr="000C5AD5">
        <w:trPr>
          <w:cantSplit/>
          <w:trHeight w:val="5425"/>
        </w:trPr>
        <w:tc>
          <w:tcPr>
            <w:tcW w:w="7655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</w:t>
            </w:r>
          </w:p>
        </w:tc>
        <w:tc>
          <w:tcPr>
            <w:tcW w:w="510" w:type="dxa"/>
            <w:textDirection w:val="btLr"/>
          </w:tcPr>
          <w:p w:rsidR="009106FB" w:rsidRPr="00AD67CF" w:rsidRDefault="009106FB" w:rsidP="000C5AD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Менің ұжымыма  сай емес жағдай</w:t>
            </w:r>
          </w:p>
        </w:tc>
        <w:tc>
          <w:tcPr>
            <w:tcW w:w="510" w:type="dxa"/>
            <w:textDirection w:val="btLr"/>
          </w:tcPr>
          <w:p w:rsidR="009106FB" w:rsidRPr="00AD67CF" w:rsidRDefault="009106FB" w:rsidP="000C5AD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Менің ұжымымда кейде ұшырасатын жағдай</w:t>
            </w:r>
          </w:p>
        </w:tc>
        <w:tc>
          <w:tcPr>
            <w:tcW w:w="511" w:type="dxa"/>
            <w:textDirection w:val="btLr"/>
          </w:tcPr>
          <w:p w:rsidR="009106FB" w:rsidRPr="0073201A" w:rsidRDefault="009106FB" w:rsidP="000C5AD5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201A">
              <w:rPr>
                <w:rFonts w:ascii="Times New Roman" w:hAnsi="Times New Roman" w:cs="Times New Roman"/>
                <w:b/>
                <w:sz w:val="20"/>
                <w:szCs w:val="20"/>
              </w:rPr>
              <w:t>Менің ұжымымда теңдік жайдайларда кездеседі(50/50)</w:t>
            </w:r>
          </w:p>
        </w:tc>
        <w:tc>
          <w:tcPr>
            <w:tcW w:w="510" w:type="dxa"/>
            <w:textDirection w:val="btLr"/>
          </w:tcPr>
          <w:p w:rsidR="009106FB" w:rsidRPr="00AD67CF" w:rsidRDefault="009106FB" w:rsidP="000C5AD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Менің ұжымымда жиі кездеседі</w:t>
            </w:r>
          </w:p>
          <w:p w:rsidR="009106FB" w:rsidRPr="00AD67CF" w:rsidRDefault="009106FB" w:rsidP="000C5AD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  <w:textDirection w:val="btLr"/>
          </w:tcPr>
          <w:p w:rsidR="009106FB" w:rsidRPr="00AD67CF" w:rsidRDefault="009106FB" w:rsidP="000C5AD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Менің ұжымыма тән жағдай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Қызметкерлерге  ұжымдағы оқытуға қосқан үлестері үшін   қаржылай  қолдау  көрсетіледі.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D703EC" w:rsidRDefault="009106FB" w:rsidP="000C5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D703EC">
              <w:rPr>
                <w:rFonts w:ascii="Times New Roman" w:hAnsi="Times New Roman" w:cs="Times New Roman"/>
              </w:rPr>
              <w:t>Ұжымда  барлық жобаларды, іс-шаралар бағдарламаларын бақылау, шолу, бағалау  жүйелі түрде жүргізіледі.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Ұжымдағы « сыртқы әлеммен» байланысып отыратын барлық қызметкерлер  оқытуға қатысы бар қандай да бір  ақпараттарға көңіл аударып,  оны өз ұжымына  талқылауға   әкелуі  тиіс.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Ақпараттар ағымына ұжымның   барлық деңгейлерінде және бағыттарында жол ашық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</w:rPr>
              <w:t>Тәжірибе негізінде оқыту- ұжымның  барлық қызметкерлеріне ортақ іс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Ұжымда  ақпаратты сақтау тетіктері толығымен  жұмыс істейді.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377169" w:rsidRDefault="009106FB" w:rsidP="000C5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377169">
              <w:rPr>
                <w:rFonts w:ascii="Times New Roman" w:hAnsi="Times New Roman" w:cs="Times New Roman"/>
              </w:rPr>
              <w:t xml:space="preserve"> Ұжым стратегиясы  мақсатты түрде үздіксіз оқу үрдісі ретінде құрылған; кері байланыс жинақталған тәжірибені есепке ала отырып,оны  ұдайы түзетулер  енгізуге жұмыс істейді.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8. </w:t>
            </w:r>
            <w:r>
              <w:rPr>
                <w:rFonts w:ascii="Times New Roman" w:hAnsi="Times New Roman" w:cs="Times New Roman"/>
              </w:rPr>
              <w:t xml:space="preserve">Ұжым өз жұмысын және саясатын жақсартып отыру үшін оқытуды жүйелі түрде  пайдаланады. 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Ұжым  іс- тәжірибесін зерттейді, жинақтайды және  жарыққа шығарады.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Times New Roman" w:cs="Times New Roman"/>
              </w:rPr>
              <w:t>Ұжым саясатын қалыптастыруда барлық деңгейлердегі қызметкерлер қатысады, олар мәртебесі бойынша емес, қосқан үлестері бойынша бағаланады.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11. </w:t>
            </w:r>
            <w:r>
              <w:rPr>
                <w:rFonts w:ascii="Times New Roman" w:hAnsi="Times New Roman" w:cs="Times New Roman"/>
              </w:rPr>
              <w:t>Ұжымның есептері мен құжаттары барлық қызметкерлері үшін қолжетімді.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377169" w:rsidRDefault="009106FB" w:rsidP="000C5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377169">
              <w:rPr>
                <w:rFonts w:ascii="Times New Roman" w:hAnsi="Times New Roman" w:cs="Times New Roman"/>
              </w:rPr>
              <w:t>Бақылау және бағалау бойынша барлық  есептер «Осыдан қандай қорытынды шығаруға болады?» дегенді басшылыққа ала отырып  сараптал</w:t>
            </w:r>
            <w:r w:rsidRPr="00377169">
              <w:rPr>
                <w:rFonts w:ascii="Times New Roman" w:hAnsi="Times New Roman" w:cs="Times New Roman"/>
              </w:rPr>
              <w:t>а</w:t>
            </w:r>
            <w:r w:rsidRPr="00377169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13. </w:t>
            </w:r>
            <w:r>
              <w:rPr>
                <w:rFonts w:ascii="Times New Roman" w:hAnsi="Times New Roman" w:cs="Times New Roman"/>
              </w:rPr>
              <w:t>Ұжымда  әртүрлі бағыттағы және деңгейдегітәжірибені таратудың тетіктері бар.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</w:rPr>
              <w:t>Ұжым өзінің басқа ұйымдармен өзара іс-тәжірибе және пайдалы мәліметтермен алмасуды көздейтін қызметтестік тұжырымын ашық жари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лайды 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15.</w:t>
            </w:r>
            <w:r>
              <w:rPr>
                <w:rFonts w:ascii="Times New Roman" w:hAnsi="Times New Roman" w:cs="Times New Roman"/>
              </w:rPr>
              <w:t>Ұжымда тәжірибені зерттеуге, оның нәтижелері бойынша қорытындылар шығаруға  және  жинақтап қалыптастыруға уақыт бөлінеді.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16. </w:t>
            </w:r>
            <w:r>
              <w:rPr>
                <w:rFonts w:ascii="Times New Roman" w:hAnsi="Times New Roman" w:cs="Times New Roman"/>
              </w:rPr>
              <w:t xml:space="preserve">Ұжымда қаражат шектеулі болған кездерде де  білім және тәжірибе алмасу </w:t>
            </w:r>
            <w:r>
              <w:rPr>
                <w:rFonts w:ascii="Times New Roman" w:hAnsi="Times New Roman" w:cs="Times New Roman"/>
              </w:rPr>
              <w:lastRenderedPageBreak/>
              <w:t>алға қойылады.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lastRenderedPageBreak/>
              <w:t xml:space="preserve">17. </w:t>
            </w:r>
            <w:r>
              <w:rPr>
                <w:rFonts w:ascii="Times New Roman" w:hAnsi="Times New Roman" w:cs="Times New Roman"/>
              </w:rPr>
              <w:t>Басшылық  қателіктердің болуын біле тұра, байқап көруге, эксперимент жүргізуге жол береді.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18.</w:t>
            </w:r>
            <w:r>
              <w:rPr>
                <w:rFonts w:ascii="Times New Roman" w:hAnsi="Times New Roman" w:cs="Times New Roman"/>
              </w:rPr>
              <w:t>Ұжым  тәжірибе алмасудың әр  алуан түрін және  алынған сабақтарды қалыптастырып «жария етуді» қолдайды.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19.</w:t>
            </w:r>
            <w:r>
              <w:rPr>
                <w:rFonts w:ascii="Times New Roman" w:hAnsi="Times New Roman" w:cs="Times New Roman"/>
              </w:rPr>
              <w:t>Ұжым  басқа ұйымдардың  іс- тәжірибесін  зерттеу мақсатында қызметкерлерінің  сол ұйымдармен  байланыстарын кеңейтуін  қолдайды.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20.</w:t>
            </w:r>
            <w:r>
              <w:rPr>
                <w:rFonts w:ascii="Times New Roman" w:hAnsi="Times New Roman" w:cs="Times New Roman"/>
              </w:rPr>
              <w:t>Барлық деңгейде « алынған сабақтар» бойынша ақпараттарға қол жеткізуге болады.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21.</w:t>
            </w:r>
            <w:r>
              <w:rPr>
                <w:rFonts w:ascii="Times New Roman" w:hAnsi="Times New Roman" w:cs="Times New Roman"/>
              </w:rPr>
              <w:t>Әрдайым есептерден қажетті  бөліктер алынып, тәжірибелік ұсыныстар мен нұсқаулар жасалынады.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22.</w:t>
            </w:r>
            <w:r>
              <w:rPr>
                <w:rFonts w:ascii="Times New Roman" w:hAnsi="Times New Roman" w:cs="Times New Roman"/>
              </w:rPr>
              <w:t>Ұжым қызметкер кеткен күнде де ақпаратты жоғалтпайды.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23.</w:t>
            </w:r>
            <w:r>
              <w:rPr>
                <w:rFonts w:ascii="Times New Roman" w:hAnsi="Times New Roman" w:cs="Times New Roman"/>
              </w:rPr>
              <w:t xml:space="preserve"> Жоспарлау, бухгалтерлік есеп, қаржыландыру және қаржылық есеп жүйелері оқытуды ескеріп жасалынады.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Ұйымда оқыту арқылы</w:t>
            </w:r>
            <w:r w:rsidRPr="00226DBC">
              <w:rPr>
                <w:rFonts w:ascii="Times New Roman" w:hAnsi="Times New Roman" w:cs="Times New Roman"/>
              </w:rPr>
              <w:t>өз әсерін</w:t>
            </w:r>
            <w:r>
              <w:rPr>
                <w:rFonts w:ascii="Times New Roman" w:hAnsi="Times New Roman" w:cs="Times New Roman"/>
              </w:rPr>
              <w:t xml:space="preserve"> күшейту стратегиясы бар екендігі, оның жұмыс істейтіндігін растайды.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25. </w:t>
            </w:r>
            <w:r>
              <w:rPr>
                <w:rFonts w:ascii="Times New Roman" w:hAnsi="Times New Roman" w:cs="Times New Roman"/>
              </w:rPr>
              <w:t>Ұйым өзінің басым бағыттарын және  іс тәжірибесін ұйымның тиімділігін арттыратын жаңа білімдерді есепке ала отырып ауыстыра алады.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26.</w:t>
            </w:r>
            <w:r>
              <w:rPr>
                <w:rFonts w:ascii="Times New Roman" w:hAnsi="Times New Roman" w:cs="Times New Roman"/>
              </w:rPr>
              <w:t>Ұйымда  оқыту қызметкерлердің тәжірибесін таратудың жүйесін, ережелерін және басқа да жолдарын қарастыру  арқылы іске асады.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27. </w:t>
            </w:r>
            <w:r>
              <w:rPr>
                <w:rFonts w:ascii="Times New Roman" w:hAnsi="Times New Roman" w:cs="Times New Roman"/>
              </w:rPr>
              <w:t>Ұйымда барлық жобалар мен бағдарламалардың жүйелі мәліметтер қоры бар.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28.</w:t>
            </w:r>
            <w:r>
              <w:rPr>
                <w:rFonts w:ascii="Times New Roman" w:hAnsi="Times New Roman" w:cs="Times New Roman"/>
              </w:rPr>
              <w:t>Ұйымда  жұмыс тақырыбы әрдайым анықталып отырады және  қолда бар тәжірибе негізінде қорытындылар шығарылады.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29. </w:t>
            </w:r>
            <w:r>
              <w:rPr>
                <w:rFonts w:ascii="Times New Roman" w:hAnsi="Times New Roman" w:cs="Times New Roman"/>
              </w:rPr>
              <w:t xml:space="preserve">Ұйым  электрондық құрылғыларды пайдалана отырып, қызметкерлерінің  тәжірибемен бөлісуін қолдайды. 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30. </w:t>
            </w:r>
            <w:r>
              <w:rPr>
                <w:rFonts w:ascii="Times New Roman" w:hAnsi="Times New Roman" w:cs="Times New Roman"/>
              </w:rPr>
              <w:t>Қызметкерлердің басқа ұйымдарға өз қызықты ақпаратымен бөлісу үшін және олардан үйренуге болатынды алу үшін  баруы қолдау табады.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31.</w:t>
            </w:r>
            <w:r>
              <w:rPr>
                <w:rFonts w:ascii="Times New Roman" w:hAnsi="Times New Roman" w:cs="Times New Roman"/>
              </w:rPr>
              <w:t>Ұйымның бөлімдері мен қызметкерлері серіктестік тұрғыда қарым- қатынас жасайды.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32. </w:t>
            </w:r>
            <w:r>
              <w:rPr>
                <w:rFonts w:ascii="Times New Roman" w:hAnsi="Times New Roman" w:cs="Times New Roman"/>
              </w:rPr>
              <w:t>Оқытуға қаржы бөлінеді.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33. </w:t>
            </w:r>
            <w:r>
              <w:rPr>
                <w:rFonts w:ascii="Times New Roman" w:hAnsi="Times New Roman" w:cs="Times New Roman"/>
              </w:rPr>
              <w:t>Оқытуға тыйым салынған тақырыптар жоқ.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34.</w:t>
            </w:r>
            <w:r>
              <w:rPr>
                <w:rFonts w:ascii="Times New Roman" w:hAnsi="Times New Roman" w:cs="Times New Roman"/>
              </w:rPr>
              <w:t>Ұйымның барлық деңгейінде  тәжірибе негізінде оқыту қолдау тауып от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35.</w:t>
            </w:r>
            <w:r>
              <w:rPr>
                <w:rFonts w:ascii="Times New Roman" w:hAnsi="Times New Roman" w:cs="Times New Roman"/>
              </w:rPr>
              <w:t>Ұйым белгілі бір ұйымдар тораптарына не жүйелеріне мүше  және бұл мүмкіндікті өз қызметкерлерін оқыту мақсатында қажетті ақпараттарды алу үшін  пайдаланады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rPr>
          <w:trHeight w:val="274"/>
        </w:trPr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36. </w:t>
            </w:r>
            <w:r>
              <w:rPr>
                <w:rFonts w:ascii="Times New Roman" w:hAnsi="Times New Roman" w:cs="Times New Roman"/>
              </w:rPr>
              <w:t>Ұйым қызметкерлері жоғары кәсіби шеберлікті меңгерген және бір-біріне ықыласпен көмектеседі.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37.</w:t>
            </w:r>
            <w:r>
              <w:rPr>
                <w:rFonts w:ascii="Times New Roman" w:hAnsi="Times New Roman" w:cs="Times New Roman"/>
              </w:rPr>
              <w:t>Ұйымда  іс тәжірибені сараптау барысында үздіксіз жақсарту жолдары қолданылатындығын қызметкерлердің өздеріне «Біз жұмысты  бұдан да жақсы істей алар ма едік?» деген сұрақты қоюы білдіреді.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38.</w:t>
            </w:r>
            <w:r>
              <w:rPr>
                <w:rFonts w:ascii="Times New Roman" w:hAnsi="Times New Roman" w:cs="Times New Roman"/>
              </w:rPr>
              <w:t>Ұйымда сақтау  жүйесін  дамытуға жеткілікті қаржы бөлінеді.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>39.</w:t>
            </w:r>
            <w:r>
              <w:rPr>
                <w:rFonts w:ascii="Times New Roman" w:hAnsi="Times New Roman" w:cs="Times New Roman"/>
              </w:rPr>
              <w:t>Ұйымның бір бөліміндегі оқыту нәтижелері қажеттілік болмаған күнде де  бірден барлық ұйым мүшелеріне қол жетімді болады.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6FB" w:rsidRPr="00AD67CF" w:rsidTr="000C5AD5">
        <w:tc>
          <w:tcPr>
            <w:tcW w:w="7655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</w:rPr>
            </w:pPr>
            <w:r w:rsidRPr="004B7F24">
              <w:rPr>
                <w:rFonts w:ascii="Times New Roman" w:hAnsi="Times New Roman" w:cs="Times New Roman"/>
              </w:rPr>
              <w:t xml:space="preserve">40. </w:t>
            </w:r>
            <w:r>
              <w:rPr>
                <w:rFonts w:ascii="Times New Roman" w:hAnsi="Times New Roman" w:cs="Times New Roman"/>
              </w:rPr>
              <w:t>Ұйым өз мүмкіншіліктерін  ұйымдық оқыту нәтижесі ретінде үздіксіз  жоғарылатып отырады.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</w:tcPr>
          <w:p w:rsidR="009106FB" w:rsidRPr="004B7F24" w:rsidRDefault="009106FB" w:rsidP="000C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106FB" w:rsidRDefault="009106FB" w:rsidP="009106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Сауалнама бойынша алынған ақпаратты жинақтағаннан кейін сараптама  парағы толтырыл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ды, одан соң ұйымның  бейімділік  диаграммасы құрастырылады. </w:t>
      </w:r>
    </w:p>
    <w:p w:rsidR="009106FB" w:rsidRPr="00B60DFA" w:rsidRDefault="009106FB" w:rsidP="009106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Сараптама парағы да, диаграмма да алынған жауаптарды іріктеу мен сараптауды  жоғарыда  баяндалған сегіз негізгі қызмет бойынша қарастырады  </w:t>
      </w:r>
    </w:p>
    <w:p w:rsidR="009106FB" w:rsidRDefault="009106FB" w:rsidP="009106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6FB" w:rsidRDefault="009106FB" w:rsidP="009106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Сараптама парағы</w:t>
      </w:r>
    </w:p>
    <w:p w:rsidR="009106FB" w:rsidRPr="00AD67CF" w:rsidRDefault="009106FB" w:rsidP="009106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1293"/>
        <w:gridCol w:w="1294"/>
        <w:gridCol w:w="1293"/>
        <w:gridCol w:w="1294"/>
        <w:gridCol w:w="1294"/>
        <w:gridCol w:w="1293"/>
        <w:gridCol w:w="1294"/>
        <w:gridCol w:w="1435"/>
      </w:tblGrid>
      <w:tr w:rsidR="009106FB" w:rsidRPr="00AD67CF" w:rsidTr="000C5AD5">
        <w:trPr>
          <w:trHeight w:val="2874"/>
        </w:trPr>
        <w:tc>
          <w:tcPr>
            <w:tcW w:w="1293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Оқу және оқыту үшін  ұжымдық мәдениет қалыптастыру</w:t>
            </w:r>
          </w:p>
        </w:tc>
        <w:tc>
          <w:tcPr>
            <w:tcW w:w="1294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Ұйым ішіндегі тәжірибелерді зе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ттеу және жинақтау</w:t>
            </w:r>
          </w:p>
        </w:tc>
        <w:tc>
          <w:tcPr>
            <w:tcW w:w="1293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Ұйымнан тыс оқытудың қолжетімділігін ұйымдастыру</w:t>
            </w:r>
          </w:p>
        </w:tc>
        <w:tc>
          <w:tcPr>
            <w:tcW w:w="1294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Қарым-қатынас үрдістерін дамыту</w:t>
            </w:r>
          </w:p>
        </w:tc>
        <w:tc>
          <w:tcPr>
            <w:tcW w:w="1294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Қорытынды жасау</w:t>
            </w:r>
          </w:p>
        </w:tc>
        <w:tc>
          <w:tcPr>
            <w:tcW w:w="1293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Ұжымдағы  оқу тәжірибе нәтиже-лерін сақтап дамыту</w:t>
            </w:r>
          </w:p>
        </w:tc>
        <w:tc>
          <w:tcPr>
            <w:tcW w:w="1294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Оқытуды ұжым страт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гиясына  кіріктіру және ҮЕҰ са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сатында көрсету</w:t>
            </w:r>
          </w:p>
        </w:tc>
        <w:tc>
          <w:tcPr>
            <w:tcW w:w="1435" w:type="dxa"/>
          </w:tcPr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Оқытудың нәтижелерін пайд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B412F">
              <w:rPr>
                <w:rFonts w:ascii="Times New Roman" w:hAnsi="Times New Roman" w:cs="Times New Roman"/>
                <w:b/>
                <w:sz w:val="24"/>
                <w:szCs w:val="24"/>
              </w:rPr>
              <w:t>лану</w:t>
            </w:r>
          </w:p>
        </w:tc>
      </w:tr>
      <w:tr w:rsidR="009106FB" w:rsidRPr="00AD67CF" w:rsidTr="000C5AD5">
        <w:trPr>
          <w:trHeight w:val="704"/>
        </w:trPr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  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   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4.  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   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6.   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   {  }</w:t>
            </w: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   {  }</w:t>
            </w:r>
          </w:p>
        </w:tc>
      </w:tr>
      <w:tr w:rsidR="009106FB" w:rsidRPr="00AD67CF" w:rsidTr="000C5AD5">
        <w:trPr>
          <w:trHeight w:val="574"/>
        </w:trPr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  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 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 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 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 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15. {  }</w:t>
            </w: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16. {  }</w:t>
            </w:r>
          </w:p>
        </w:tc>
      </w:tr>
      <w:tr w:rsidR="009106FB" w:rsidRPr="00AD67CF" w:rsidTr="000C5AD5"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</w:tr>
      <w:tr w:rsidR="009106FB" w:rsidRPr="00AD67CF" w:rsidTr="000C5AD5"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</w:tr>
      <w:tr w:rsidR="009106FB" w:rsidRPr="00AD67CF" w:rsidTr="000C5AD5"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36.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37.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39.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40. </w:t>
            </w: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</w:tr>
      <w:tr w:rsidR="009106FB" w:rsidRPr="00AD67CF" w:rsidTr="000C5AD5">
        <w:trPr>
          <w:trHeight w:val="622"/>
        </w:trPr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06FB" w:rsidRPr="00AD67CF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7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{  }</w:t>
            </w:r>
          </w:p>
        </w:tc>
      </w:tr>
      <w:tr w:rsidR="009106FB" w:rsidRPr="00AD67CF" w:rsidTr="000C5AD5">
        <w:trPr>
          <w:trHeight w:val="622"/>
        </w:trPr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</w:tcPr>
          <w:p w:rsidR="009106FB" w:rsidRDefault="009106FB" w:rsidP="000C5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06FB" w:rsidRDefault="009106FB" w:rsidP="009106FB">
      <w:pPr>
        <w:jc w:val="center"/>
        <w:rPr>
          <w:noProof/>
          <w:lang w:eastAsia="ru-RU"/>
        </w:rPr>
      </w:pPr>
    </w:p>
    <w:p w:rsidR="009106FB" w:rsidRDefault="009106FB" w:rsidP="009106FB">
      <w:pPr>
        <w:jc w:val="center"/>
        <w:rPr>
          <w:noProof/>
          <w:lang w:eastAsia="ru-RU"/>
        </w:rPr>
      </w:pPr>
    </w:p>
    <w:p w:rsidR="009106FB" w:rsidRDefault="009106FB" w:rsidP="009106F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43271" cy="6214369"/>
            <wp:effectExtent l="0" t="0" r="63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ss\Desktop\йй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271" cy="6214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6FB" w:rsidRDefault="009106FB" w:rsidP="009106FB">
      <w:pPr>
        <w:jc w:val="center"/>
        <w:rPr>
          <w:rFonts w:ascii="Times New Roman" w:hAnsi="Times New Roman" w:cs="Times New Roman"/>
          <w:b/>
          <w:caps/>
          <w:color w:val="0070C0"/>
          <w:sz w:val="52"/>
          <w:szCs w:val="52"/>
          <w:lang w:val="kk-KZ"/>
        </w:rPr>
      </w:pPr>
    </w:p>
    <w:p w:rsidR="009106FB" w:rsidRDefault="009106FB" w:rsidP="009106FB">
      <w:pPr>
        <w:jc w:val="center"/>
        <w:rPr>
          <w:rFonts w:ascii="Times New Roman" w:hAnsi="Times New Roman" w:cs="Times New Roman"/>
          <w:b/>
          <w:caps/>
          <w:color w:val="0070C0"/>
          <w:sz w:val="52"/>
          <w:szCs w:val="52"/>
          <w:lang w:val="kk-KZ"/>
        </w:rPr>
      </w:pPr>
    </w:p>
    <w:p w:rsidR="009106FB" w:rsidRDefault="009106FB" w:rsidP="009106FB">
      <w:pPr>
        <w:jc w:val="center"/>
        <w:rPr>
          <w:rFonts w:ascii="Times New Roman" w:hAnsi="Times New Roman" w:cs="Times New Roman"/>
          <w:b/>
          <w:caps/>
          <w:color w:val="0070C0"/>
          <w:sz w:val="52"/>
          <w:szCs w:val="52"/>
          <w:lang w:val="kk-KZ"/>
        </w:rPr>
      </w:pPr>
    </w:p>
    <w:p w:rsidR="009106FB" w:rsidRDefault="009106FB" w:rsidP="009106FB">
      <w:pPr>
        <w:jc w:val="center"/>
        <w:rPr>
          <w:rFonts w:ascii="Times New Roman" w:hAnsi="Times New Roman" w:cs="Times New Roman"/>
          <w:b/>
          <w:caps/>
          <w:color w:val="0070C0"/>
          <w:sz w:val="52"/>
          <w:szCs w:val="52"/>
          <w:lang w:val="kk-KZ"/>
        </w:rPr>
      </w:pPr>
    </w:p>
    <w:p w:rsidR="00FA174B" w:rsidRDefault="00FA174B"/>
    <w:sectPr w:rsidR="00FA174B" w:rsidSect="00FA1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06FB"/>
    <w:rsid w:val="009106FB"/>
    <w:rsid w:val="00FA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0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886</Words>
  <Characters>5054</Characters>
  <Application>Microsoft Office Word</Application>
  <DocSecurity>0</DocSecurity>
  <Lines>42</Lines>
  <Paragraphs>11</Paragraphs>
  <ScaleCrop>false</ScaleCrop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2015-05-04T12:10:00Z</dcterms:created>
  <dcterms:modified xsi:type="dcterms:W3CDTF">2015-05-04T12:10:00Z</dcterms:modified>
</cp:coreProperties>
</file>