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98" w:rsidRPr="00C17DF6" w:rsidRDefault="006B3198" w:rsidP="004262EA">
      <w:pPr>
        <w:pStyle w:val="1"/>
        <w:jc w:val="center"/>
        <w:rPr>
          <w:sz w:val="22"/>
        </w:rPr>
      </w:pPr>
      <w:bookmarkStart w:id="0" w:name="_GoBack"/>
      <w:bookmarkEnd w:id="0"/>
      <w:r w:rsidRPr="00C17DF6">
        <w:rPr>
          <w:sz w:val="22"/>
        </w:rPr>
        <w:t>Содержание учебных блоков по теме «</w:t>
      </w:r>
      <w:r w:rsidRPr="00C17DF6">
        <w:rPr>
          <w:sz w:val="22"/>
          <w:lang w:val="en-US"/>
        </w:rPr>
        <w:t>PR</w:t>
      </w:r>
      <w:r w:rsidRPr="00C17DF6">
        <w:rPr>
          <w:sz w:val="22"/>
        </w:rPr>
        <w:t xml:space="preserve"> стратегии в НПО»</w:t>
      </w:r>
    </w:p>
    <w:p w:rsidR="006B3198" w:rsidRPr="00C17DF6" w:rsidRDefault="006B3198" w:rsidP="006B3198">
      <w:pPr>
        <w:pStyle w:val="1"/>
        <w:jc w:val="both"/>
        <w:rPr>
          <w:sz w:val="22"/>
        </w:rPr>
      </w:pPr>
    </w:p>
    <w:p w:rsidR="006B3198" w:rsidRPr="00C17DF6" w:rsidRDefault="006B3198" w:rsidP="006B3198">
      <w:pPr>
        <w:pStyle w:val="1"/>
        <w:jc w:val="both"/>
        <w:rPr>
          <w:b/>
          <w:sz w:val="22"/>
        </w:rPr>
      </w:pPr>
      <w:r w:rsidRPr="00C17DF6">
        <w:rPr>
          <w:b/>
          <w:sz w:val="22"/>
        </w:rPr>
        <w:t xml:space="preserve">1 блок «Внутренний </w:t>
      </w:r>
      <w:r w:rsidRPr="00C17DF6">
        <w:rPr>
          <w:b/>
          <w:sz w:val="22"/>
          <w:lang w:val="en-US"/>
        </w:rPr>
        <w:t>PR</w:t>
      </w:r>
      <w:r w:rsidRPr="00C17DF6">
        <w:rPr>
          <w:b/>
          <w:sz w:val="22"/>
        </w:rPr>
        <w:t xml:space="preserve"> организации как  начало хороших внешних отношений»</w:t>
      </w:r>
    </w:p>
    <w:p w:rsidR="006B3198" w:rsidRPr="00C17DF6" w:rsidRDefault="006B3198" w:rsidP="006B3198">
      <w:pPr>
        <w:pStyle w:val="1"/>
        <w:jc w:val="both"/>
        <w:rPr>
          <w:b/>
          <w:sz w:val="22"/>
        </w:rPr>
      </w:pP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 xml:space="preserve">Создание имиджа организации, включая корпоративный </w:t>
      </w:r>
      <w:r w:rsidR="004262EA" w:rsidRPr="00C17DF6">
        <w:rPr>
          <w:sz w:val="22"/>
        </w:rPr>
        <w:t>стиль (лого, оформление документов и т.д.)</w:t>
      </w: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Имидж лидера</w:t>
      </w: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Имидж команды</w:t>
      </w: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 xml:space="preserve">Создание корпоративной культуры (взаимодействие в команде, корпоративный стиль общения в команде, с партнерами) </w:t>
      </w: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Кадровые вопросы.</w:t>
      </w:r>
    </w:p>
    <w:p w:rsidR="006B3198" w:rsidRPr="00C17DF6" w:rsidRDefault="006B3198" w:rsidP="006B3198">
      <w:pPr>
        <w:pStyle w:val="10"/>
        <w:numPr>
          <w:ilvl w:val="0"/>
          <w:numId w:val="4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 xml:space="preserve"> История и традиции организации</w:t>
      </w:r>
    </w:p>
    <w:p w:rsidR="006B3198" w:rsidRPr="00C17DF6" w:rsidRDefault="006B3198" w:rsidP="006B3198">
      <w:pPr>
        <w:pStyle w:val="10"/>
        <w:tabs>
          <w:tab w:val="clear" w:pos="4153"/>
          <w:tab w:val="clear" w:pos="8306"/>
        </w:tabs>
        <w:jc w:val="both"/>
        <w:rPr>
          <w:sz w:val="22"/>
        </w:rPr>
      </w:pPr>
    </w:p>
    <w:p w:rsidR="006B3198" w:rsidRPr="00C17DF6" w:rsidRDefault="006B3198" w:rsidP="006B3198">
      <w:pPr>
        <w:pStyle w:val="10"/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Ключевые вопросы для обсуждения:</w:t>
      </w:r>
    </w:p>
    <w:p w:rsidR="006B3198" w:rsidRPr="00C17DF6" w:rsidRDefault="006B3198" w:rsidP="006B3198">
      <w:pPr>
        <w:pStyle w:val="10"/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 xml:space="preserve">Какими мы видим свою организацию? Какими нас видят партнеры? Какова наша цель? К чему мы стремимся в общении друг с другом и в общении с партнерами из разных секторов? Необходимо ли нам взаимодействие с другими организациями? </w:t>
      </w:r>
    </w:p>
    <w:p w:rsidR="006B3198" w:rsidRPr="00C17DF6" w:rsidRDefault="006B3198" w:rsidP="006B3198">
      <w:pPr>
        <w:pStyle w:val="1"/>
        <w:jc w:val="both"/>
        <w:rPr>
          <w:sz w:val="22"/>
          <w:lang w:val="en-US"/>
        </w:rPr>
      </w:pPr>
    </w:p>
    <w:p w:rsidR="006B3198" w:rsidRPr="00C17DF6" w:rsidRDefault="006B3198" w:rsidP="006B3198">
      <w:pPr>
        <w:pStyle w:val="1"/>
        <w:ind w:firstLine="284"/>
        <w:jc w:val="both"/>
        <w:rPr>
          <w:sz w:val="22"/>
        </w:rPr>
      </w:pPr>
    </w:p>
    <w:p w:rsidR="006B3198" w:rsidRPr="00C17DF6" w:rsidRDefault="004262EA" w:rsidP="004262EA">
      <w:pPr>
        <w:pStyle w:val="1"/>
        <w:jc w:val="both"/>
        <w:rPr>
          <w:b/>
          <w:sz w:val="22"/>
        </w:rPr>
      </w:pPr>
      <w:r w:rsidRPr="00C17DF6">
        <w:rPr>
          <w:b/>
          <w:sz w:val="22"/>
        </w:rPr>
        <w:t xml:space="preserve">2 блок «Внешние коммуникации. </w:t>
      </w:r>
      <w:r w:rsidRPr="00C17DF6">
        <w:rPr>
          <w:b/>
          <w:sz w:val="22"/>
          <w:lang w:val="en-US"/>
        </w:rPr>
        <w:t>PR</w:t>
      </w:r>
      <w:r w:rsidRPr="00C17DF6">
        <w:rPr>
          <w:b/>
          <w:sz w:val="22"/>
        </w:rPr>
        <w:t xml:space="preserve"> деятельность</w:t>
      </w:r>
      <w:r w:rsidR="0022485F" w:rsidRPr="00C17DF6">
        <w:rPr>
          <w:b/>
          <w:sz w:val="22"/>
        </w:rPr>
        <w:t xml:space="preserve"> организации</w:t>
      </w:r>
      <w:r w:rsidRPr="00C17DF6">
        <w:rPr>
          <w:b/>
          <w:sz w:val="22"/>
        </w:rPr>
        <w:t>»</w:t>
      </w:r>
    </w:p>
    <w:p w:rsidR="006B3198" w:rsidRPr="00C17DF6" w:rsidRDefault="006B3198" w:rsidP="006B3198">
      <w:pPr>
        <w:pStyle w:val="1"/>
        <w:ind w:firstLine="284"/>
        <w:jc w:val="both"/>
        <w:rPr>
          <w:b/>
          <w:sz w:val="22"/>
        </w:rPr>
      </w:pP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Поддержание постоянных контактов с партнерами, в т.ч. потенциальными.</w:t>
      </w: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Связь со средствами массовой информации.</w:t>
      </w: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Связи с гражданским обществом и институтами власти.</w:t>
      </w: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Международные связи.</w:t>
      </w: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>Реклама.</w:t>
      </w:r>
    </w:p>
    <w:p w:rsidR="004262EA" w:rsidRPr="00C17DF6" w:rsidRDefault="004262EA" w:rsidP="004262EA">
      <w:pPr>
        <w:pStyle w:val="10"/>
        <w:numPr>
          <w:ilvl w:val="0"/>
          <w:numId w:val="5"/>
        </w:numPr>
        <w:tabs>
          <w:tab w:val="clear" w:pos="4153"/>
          <w:tab w:val="clear" w:pos="8306"/>
        </w:tabs>
        <w:jc w:val="both"/>
        <w:rPr>
          <w:sz w:val="22"/>
        </w:rPr>
      </w:pPr>
      <w:r w:rsidRPr="00C17DF6">
        <w:rPr>
          <w:sz w:val="22"/>
        </w:rPr>
        <w:t xml:space="preserve">Основные этапы </w:t>
      </w:r>
      <w:r w:rsidRPr="00C17DF6">
        <w:rPr>
          <w:sz w:val="22"/>
          <w:lang w:val="en-US"/>
        </w:rPr>
        <w:t>PR</w:t>
      </w:r>
      <w:r w:rsidRPr="00C17DF6">
        <w:rPr>
          <w:sz w:val="22"/>
        </w:rPr>
        <w:t xml:space="preserve"> деятельности. Правильно поставленная задача – залог успеха.</w:t>
      </w:r>
    </w:p>
    <w:p w:rsidR="004262EA" w:rsidRPr="00C17DF6" w:rsidRDefault="004262EA" w:rsidP="006B3198">
      <w:pPr>
        <w:pStyle w:val="1"/>
        <w:ind w:firstLine="284"/>
        <w:jc w:val="both"/>
        <w:rPr>
          <w:sz w:val="22"/>
        </w:rPr>
      </w:pPr>
    </w:p>
    <w:p w:rsidR="004262EA" w:rsidRPr="00C17DF6" w:rsidRDefault="004262EA" w:rsidP="006B3198">
      <w:pPr>
        <w:pStyle w:val="1"/>
        <w:ind w:firstLine="284"/>
        <w:jc w:val="both"/>
        <w:rPr>
          <w:sz w:val="22"/>
        </w:rPr>
      </w:pPr>
      <w:r w:rsidRPr="00C17DF6">
        <w:rPr>
          <w:sz w:val="22"/>
        </w:rPr>
        <w:t>Ключевые вопросы для обсуждения:</w:t>
      </w:r>
    </w:p>
    <w:p w:rsidR="004262EA" w:rsidRPr="00C17DF6" w:rsidRDefault="004262EA" w:rsidP="006B3198">
      <w:pPr>
        <w:pStyle w:val="1"/>
        <w:ind w:firstLine="284"/>
        <w:jc w:val="both"/>
        <w:rPr>
          <w:sz w:val="22"/>
        </w:rPr>
      </w:pPr>
    </w:p>
    <w:p w:rsidR="004262EA" w:rsidRPr="00C17DF6" w:rsidRDefault="004262EA" w:rsidP="004262EA">
      <w:pPr>
        <w:pStyle w:val="1"/>
        <w:jc w:val="both"/>
        <w:rPr>
          <w:sz w:val="22"/>
        </w:rPr>
      </w:pPr>
      <w:r w:rsidRPr="00C17DF6">
        <w:rPr>
          <w:sz w:val="22"/>
        </w:rPr>
        <w:t>Поддержание</w:t>
      </w:r>
      <w:r w:rsidR="006B3198" w:rsidRPr="00C17DF6">
        <w:rPr>
          <w:sz w:val="22"/>
        </w:rPr>
        <w:t xml:space="preserve"> авторитета организации на всех уровнях путём информирования о полезной для граждан деятельности, продвижения своих проектов и поиска поддержки для их реализации.</w:t>
      </w:r>
      <w:r w:rsidRPr="00C17DF6">
        <w:rPr>
          <w:sz w:val="22"/>
        </w:rPr>
        <w:t xml:space="preserve"> Как это делается?</w:t>
      </w:r>
    </w:p>
    <w:p w:rsidR="006B3198" w:rsidRPr="00C17DF6" w:rsidRDefault="004262EA" w:rsidP="004262EA">
      <w:pPr>
        <w:pStyle w:val="1"/>
        <w:tabs>
          <w:tab w:val="num" w:pos="851"/>
        </w:tabs>
        <w:jc w:val="both"/>
        <w:rPr>
          <w:sz w:val="22"/>
        </w:rPr>
      </w:pPr>
      <w:r w:rsidRPr="00C17DF6">
        <w:rPr>
          <w:sz w:val="22"/>
        </w:rPr>
        <w:t>Ш</w:t>
      </w:r>
      <w:r w:rsidR="006B3198" w:rsidRPr="00C17DF6">
        <w:rPr>
          <w:sz w:val="22"/>
        </w:rPr>
        <w:t xml:space="preserve">ирокое информирование о целях, концепции </w:t>
      </w:r>
      <w:r w:rsidRPr="00C17DF6">
        <w:rPr>
          <w:sz w:val="22"/>
        </w:rPr>
        <w:t>и плане реализации проекта. П</w:t>
      </w:r>
      <w:r w:rsidR="006B3198" w:rsidRPr="00C17DF6">
        <w:rPr>
          <w:sz w:val="22"/>
        </w:rPr>
        <w:t>ривлечение разнообразных ресурсов,</w:t>
      </w:r>
      <w:r w:rsidRPr="00C17DF6">
        <w:rPr>
          <w:sz w:val="22"/>
        </w:rPr>
        <w:t xml:space="preserve"> необходимых для его реализации. Подбор и обучение исполнителей. К</w:t>
      </w:r>
      <w:r w:rsidR="006B3198" w:rsidRPr="00C17DF6">
        <w:rPr>
          <w:sz w:val="22"/>
        </w:rPr>
        <w:t>онтроль реализации проекта и информирование</w:t>
      </w:r>
      <w:r w:rsidRPr="00C17DF6">
        <w:rPr>
          <w:sz w:val="22"/>
        </w:rPr>
        <w:t xml:space="preserve"> общества о проблемах и успехах. А</w:t>
      </w:r>
      <w:r w:rsidR="006B3198" w:rsidRPr="00C17DF6">
        <w:rPr>
          <w:sz w:val="22"/>
        </w:rPr>
        <w:t>нализ результатов и дальнейшее планирование.</w:t>
      </w:r>
    </w:p>
    <w:p w:rsidR="004262EA" w:rsidRPr="00C17DF6" w:rsidRDefault="004262EA" w:rsidP="004262EA">
      <w:pPr>
        <w:pStyle w:val="1"/>
        <w:tabs>
          <w:tab w:val="num" w:pos="851"/>
        </w:tabs>
        <w:jc w:val="both"/>
        <w:rPr>
          <w:sz w:val="22"/>
          <w:lang w:val="en-US"/>
        </w:rPr>
      </w:pPr>
    </w:p>
    <w:p w:rsidR="004262EA" w:rsidRPr="00C17DF6" w:rsidRDefault="004262EA" w:rsidP="004262EA">
      <w:pPr>
        <w:pStyle w:val="1"/>
        <w:tabs>
          <w:tab w:val="num" w:pos="851"/>
        </w:tabs>
        <w:jc w:val="both"/>
        <w:rPr>
          <w:sz w:val="22"/>
        </w:rPr>
      </w:pPr>
    </w:p>
    <w:p w:rsidR="004262EA" w:rsidRPr="00C17DF6" w:rsidRDefault="004262EA" w:rsidP="004262EA">
      <w:pPr>
        <w:pStyle w:val="1"/>
        <w:tabs>
          <w:tab w:val="num" w:pos="851"/>
        </w:tabs>
        <w:jc w:val="both"/>
        <w:rPr>
          <w:b/>
          <w:sz w:val="22"/>
        </w:rPr>
      </w:pPr>
      <w:r w:rsidRPr="00C17DF6">
        <w:rPr>
          <w:b/>
          <w:sz w:val="22"/>
        </w:rPr>
        <w:t>3 блок Мониторинг ситуации и анализ эффективности деятельности.</w:t>
      </w: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  <w:r w:rsidRPr="00C17DF6">
        <w:rPr>
          <w:sz w:val="22"/>
        </w:rPr>
        <w:t>Ключевые вопросы:</w:t>
      </w: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  <w:r w:rsidRPr="00C17DF6">
        <w:rPr>
          <w:sz w:val="22"/>
        </w:rPr>
        <w:t xml:space="preserve">Технологии сбора обратной связи о деятельности НПО, об акциях. </w:t>
      </w: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  <w:r w:rsidRPr="00C17DF6">
        <w:rPr>
          <w:sz w:val="22"/>
        </w:rPr>
        <w:t xml:space="preserve">Оценка эффективности деятельности. </w:t>
      </w: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  <w:r w:rsidRPr="00C17DF6">
        <w:rPr>
          <w:sz w:val="22"/>
        </w:rPr>
        <w:t xml:space="preserve">Деятельность организации в социальных сетях, правила общения в Интернете.  </w:t>
      </w:r>
    </w:p>
    <w:p w:rsidR="0022485F" w:rsidRPr="00C17DF6" w:rsidRDefault="0022485F" w:rsidP="004262EA">
      <w:pPr>
        <w:pStyle w:val="1"/>
        <w:tabs>
          <w:tab w:val="num" w:pos="851"/>
        </w:tabs>
        <w:jc w:val="both"/>
        <w:rPr>
          <w:sz w:val="22"/>
        </w:rPr>
      </w:pPr>
    </w:p>
    <w:p w:rsidR="004262EA" w:rsidRPr="00C17DF6" w:rsidRDefault="004262EA" w:rsidP="004262EA">
      <w:pPr>
        <w:pStyle w:val="1"/>
        <w:tabs>
          <w:tab w:val="num" w:pos="851"/>
        </w:tabs>
        <w:jc w:val="both"/>
        <w:rPr>
          <w:sz w:val="22"/>
        </w:rPr>
      </w:pPr>
    </w:p>
    <w:p w:rsidR="006B3198" w:rsidRPr="00C17DF6" w:rsidRDefault="006B3198" w:rsidP="006B3198">
      <w:pPr>
        <w:pStyle w:val="10"/>
        <w:tabs>
          <w:tab w:val="clear" w:pos="4153"/>
          <w:tab w:val="clear" w:pos="8306"/>
          <w:tab w:val="num" w:pos="567"/>
        </w:tabs>
        <w:ind w:firstLine="284"/>
        <w:jc w:val="both"/>
        <w:rPr>
          <w:sz w:val="22"/>
        </w:rPr>
      </w:pPr>
    </w:p>
    <w:p w:rsidR="006B3198" w:rsidRPr="00C17DF6" w:rsidRDefault="006B3198">
      <w:pPr>
        <w:rPr>
          <w:sz w:val="24"/>
        </w:rPr>
      </w:pPr>
    </w:p>
    <w:p w:rsidR="006B3198" w:rsidRPr="00C17DF6" w:rsidRDefault="006B3198" w:rsidP="006B3198">
      <w:pPr>
        <w:rPr>
          <w:sz w:val="24"/>
        </w:rPr>
      </w:pPr>
    </w:p>
    <w:p w:rsidR="006B3198" w:rsidRPr="00C17DF6" w:rsidRDefault="004262EA" w:rsidP="006B3198">
      <w:pPr>
        <w:pStyle w:val="1"/>
        <w:tabs>
          <w:tab w:val="num" w:pos="567"/>
        </w:tabs>
        <w:ind w:firstLine="284"/>
        <w:jc w:val="both"/>
        <w:rPr>
          <w:sz w:val="22"/>
        </w:rPr>
      </w:pPr>
      <w:r w:rsidRPr="00C17DF6">
        <w:rPr>
          <w:sz w:val="22"/>
        </w:rPr>
        <w:t xml:space="preserve"> </w:t>
      </w:r>
    </w:p>
    <w:p w:rsidR="006B3198" w:rsidRPr="00C17DF6" w:rsidRDefault="0022485F" w:rsidP="006B3198">
      <w:pPr>
        <w:rPr>
          <w:sz w:val="24"/>
        </w:rPr>
      </w:pPr>
      <w:r w:rsidRPr="00C17DF6">
        <w:rPr>
          <w:sz w:val="24"/>
        </w:rPr>
        <w:t xml:space="preserve"> </w:t>
      </w:r>
    </w:p>
    <w:p w:rsidR="006B3198" w:rsidRPr="00C17DF6" w:rsidRDefault="006B3198">
      <w:pPr>
        <w:rPr>
          <w:sz w:val="24"/>
        </w:rPr>
      </w:pPr>
    </w:p>
    <w:sectPr w:rsidR="006B3198" w:rsidRPr="00C17DF6" w:rsidSect="005C5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6D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68E52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E44556"/>
    <w:multiLevelType w:val="hybridMultilevel"/>
    <w:tmpl w:val="6BBEB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52672"/>
    <w:multiLevelType w:val="hybridMultilevel"/>
    <w:tmpl w:val="5DAE60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C9C7076"/>
    <w:multiLevelType w:val="singleLevel"/>
    <w:tmpl w:val="77463D9A"/>
    <w:lvl w:ilvl="0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b/>
        <w:i w:val="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3198"/>
    <w:rsid w:val="0022485F"/>
    <w:rsid w:val="00407198"/>
    <w:rsid w:val="004262EA"/>
    <w:rsid w:val="005C54A3"/>
    <w:rsid w:val="006B3198"/>
    <w:rsid w:val="00BE140E"/>
    <w:rsid w:val="00C17DF6"/>
    <w:rsid w:val="00FB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A3"/>
  </w:style>
  <w:style w:type="paragraph" w:styleId="2">
    <w:name w:val="heading 2"/>
    <w:basedOn w:val="1"/>
    <w:next w:val="1"/>
    <w:link w:val="20"/>
    <w:autoRedefine/>
    <w:qFormat/>
    <w:rsid w:val="006B3198"/>
    <w:pPr>
      <w:keepNext/>
      <w:spacing w:before="120" w:after="60"/>
      <w:ind w:left="284"/>
      <w:outlineLvl w:val="1"/>
    </w:pPr>
    <w:rPr>
      <w:color w:val="FF00F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3198"/>
    <w:rPr>
      <w:rFonts w:ascii="Times New Roman" w:eastAsia="Times New Roman" w:hAnsi="Times New Roman" w:cs="Times New Roman"/>
      <w:color w:val="FF00FF"/>
      <w:sz w:val="20"/>
      <w:szCs w:val="20"/>
      <w:u w:val="single"/>
      <w:lang w:eastAsia="ru-RU"/>
    </w:rPr>
  </w:style>
  <w:style w:type="paragraph" w:customStyle="1" w:styleId="10">
    <w:name w:val="Верхний колонтитул1"/>
    <w:basedOn w:val="1"/>
    <w:rsid w:val="006B3198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Normal"/>
    <w:next w:val="Normal"/>
    <w:link w:val="20"/>
    <w:autoRedefine/>
    <w:qFormat/>
    <w:rsid w:val="006B3198"/>
    <w:pPr>
      <w:keepNext/>
      <w:spacing w:before="120" w:after="60"/>
      <w:ind w:left="284"/>
      <w:outlineLvl w:val="1"/>
    </w:pPr>
    <w:rPr>
      <w:color w:val="FF00F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B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3198"/>
    <w:rPr>
      <w:rFonts w:ascii="Times New Roman" w:eastAsia="Times New Roman" w:hAnsi="Times New Roman" w:cs="Times New Roman"/>
      <w:color w:val="FF00FF"/>
      <w:sz w:val="20"/>
      <w:szCs w:val="20"/>
      <w:u w:val="single"/>
      <w:lang w:eastAsia="ru-RU"/>
    </w:rPr>
  </w:style>
  <w:style w:type="paragraph" w:customStyle="1" w:styleId="header">
    <w:name w:val="header"/>
    <w:basedOn w:val="Normal"/>
    <w:rsid w:val="006B3198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Moisha</dc:creator>
  <cp:lastModifiedBy>akonarova</cp:lastModifiedBy>
  <cp:revision>4</cp:revision>
  <cp:lastPrinted>2015-04-22T07:40:00Z</cp:lastPrinted>
  <dcterms:created xsi:type="dcterms:W3CDTF">2015-04-15T10:35:00Z</dcterms:created>
  <dcterms:modified xsi:type="dcterms:W3CDTF">2015-04-22T07:40:00Z</dcterms:modified>
</cp:coreProperties>
</file>